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b/>
          <w:bCs/>
          <w:sz w:val="36"/>
          <w:szCs w:val="36"/>
        </w:rPr>
      </w:pPr>
      <w:r>
        <w:rPr>
          <w:rFonts w:hint="eastAsia" w:ascii="仿宋_GB2312" w:eastAsia="仿宋_GB2312"/>
          <w:b/>
          <w:bCs/>
          <w:sz w:val="36"/>
          <w:szCs w:val="36"/>
        </w:rPr>
        <w:t>北京体育大学中国冰上、雪上运动学院</w:t>
      </w:r>
    </w:p>
    <w:p>
      <w:pPr>
        <w:spacing w:line="560" w:lineRule="exact"/>
        <w:jc w:val="center"/>
        <w:rPr>
          <w:rFonts w:ascii="仿宋_GB2312" w:eastAsia="仿宋_GB2312"/>
          <w:b/>
          <w:bCs/>
          <w:sz w:val="36"/>
          <w:szCs w:val="36"/>
        </w:rPr>
      </w:pPr>
      <w:r>
        <w:rPr>
          <w:rFonts w:hint="eastAsia" w:ascii="仿宋_GB2312" w:eastAsia="仿宋_GB2312"/>
          <w:b/>
          <w:bCs/>
          <w:sz w:val="36"/>
          <w:szCs w:val="36"/>
        </w:rPr>
        <w:t>2024年硕士研究生招生复试方案及细则</w:t>
      </w:r>
    </w:p>
    <w:p>
      <w:pPr>
        <w:spacing w:line="560" w:lineRule="exact"/>
        <w:rPr>
          <w:rFonts w:ascii="仿宋_GB2312" w:eastAsia="仿宋_GB2312"/>
          <w:sz w:val="32"/>
          <w:szCs w:val="32"/>
        </w:rPr>
      </w:pPr>
    </w:p>
    <w:tbl>
      <w:tblPr>
        <w:tblStyle w:val="7"/>
        <w:tblW w:w="80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9"/>
        <w:gridCol w:w="3990"/>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2439" w:type="dxa"/>
            <w:shd w:val="clear" w:color="auto" w:fill="D9D9D9"/>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复试专业</w:t>
            </w:r>
          </w:p>
        </w:tc>
        <w:tc>
          <w:tcPr>
            <w:tcW w:w="3990" w:type="dxa"/>
            <w:shd w:val="clear" w:color="auto" w:fill="D9D9D9"/>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研究方向（或专项）</w:t>
            </w:r>
          </w:p>
        </w:tc>
        <w:tc>
          <w:tcPr>
            <w:tcW w:w="1590" w:type="dxa"/>
            <w:shd w:val="clear" w:color="auto" w:fill="D9D9D9"/>
            <w:vAlign w:val="center"/>
          </w:tcPr>
          <w:p>
            <w:pPr>
              <w:spacing w:line="560" w:lineRule="exact"/>
              <w:jc w:val="center"/>
              <w:rPr>
                <w:rFonts w:ascii="仿宋_GB2312" w:eastAsia="仿宋_GB2312"/>
                <w:b/>
                <w:bCs/>
                <w:sz w:val="32"/>
                <w:szCs w:val="32"/>
              </w:rPr>
            </w:pPr>
            <w:r>
              <w:rPr>
                <w:rFonts w:hint="eastAsia" w:ascii="仿宋_GB2312" w:eastAsia="仿宋_GB2312"/>
                <w:b/>
                <w:bCs/>
                <w:sz w:val="32"/>
                <w:szCs w:val="32"/>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体育教育训练学（040303）</w:t>
            </w:r>
          </w:p>
        </w:tc>
        <w:tc>
          <w:tcPr>
            <w:tcW w:w="39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运动项目教学训练研究</w:t>
            </w:r>
          </w:p>
        </w:tc>
        <w:tc>
          <w:tcPr>
            <w:tcW w:w="1590" w:type="dxa"/>
            <w:tcBorders>
              <w:lef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冰雪运动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运动训练（045202）</w:t>
            </w:r>
          </w:p>
        </w:tc>
        <w:tc>
          <w:tcPr>
            <w:tcW w:w="39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运动项目训练方法与应用</w:t>
            </w:r>
          </w:p>
        </w:tc>
        <w:tc>
          <w:tcPr>
            <w:tcW w:w="1590" w:type="dxa"/>
            <w:tcBorders>
              <w:lef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冰雪运动</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以《北京体育大学关于做好2024年硕士研究生招生复试相关工作的通知》为依据，制定本学院的复试工作方案。</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一、复试方式和地点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rPr>
        <w:t>复试方式：线下复试</w:t>
      </w:r>
      <w:r>
        <w:rPr>
          <w:rFonts w:hint="eastAsia" w:ascii="仿宋_GB2312" w:eastAsia="仿宋_GB2312"/>
          <w:sz w:val="32"/>
          <w:szCs w:val="32"/>
        </w:rPr>
        <w:t>，考生需自备运动装备。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复试地点：冰上运动中心。</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二、复试内容</w:t>
      </w:r>
    </w:p>
    <w:p>
      <w:pPr>
        <w:spacing w:line="560" w:lineRule="exact"/>
        <w:ind w:firstLine="640" w:firstLineChars="200"/>
        <w:rPr>
          <w:rFonts w:ascii="仿宋_GB2312" w:eastAsia="仿宋_GB2312"/>
          <w:sz w:val="32"/>
          <w:szCs w:val="32"/>
          <w:lang w:val="en-US"/>
        </w:rPr>
      </w:pPr>
      <w:r>
        <w:rPr>
          <w:rFonts w:hint="eastAsia" w:ascii="仿宋_GB2312" w:eastAsia="仿宋_GB2312"/>
          <w:sz w:val="32"/>
          <w:szCs w:val="32"/>
          <w:lang w:val="en-US"/>
        </w:rPr>
        <w:t>复试内容包括专业理论考核、专业技能考核、外语水平考核、思想政治素质和品德考核等4个部</w:t>
      </w:r>
      <w:r>
        <w:rPr>
          <w:rFonts w:ascii="仿宋_GB2312" w:eastAsia="仿宋_GB2312"/>
          <w:sz w:val="32"/>
          <w:szCs w:val="32"/>
          <w:lang w:val="en-US"/>
        </w:rPr>
        <w:t>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rPr>
        <w:t>复试考核</w:t>
      </w:r>
      <w:r>
        <w:rPr>
          <w:rFonts w:hint="eastAsia" w:ascii="仿宋_GB2312" w:eastAsia="仿宋_GB2312"/>
          <w:sz w:val="32"/>
          <w:szCs w:val="32"/>
        </w:rPr>
        <w:t>内容分值如下表所示：</w:t>
      </w: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75"/>
        <w:gridCol w:w="1745"/>
        <w:gridCol w:w="1578"/>
        <w:gridCol w:w="1643"/>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007" w:type="pct"/>
            <w:vAlign w:val="center"/>
          </w:tcPr>
          <w:p>
            <w:pPr>
              <w:spacing w:line="400" w:lineRule="exact"/>
              <w:jc w:val="center"/>
              <w:rPr>
                <w:rFonts w:ascii="仿宋_GB2312" w:eastAsia="仿宋_GB2312"/>
                <w:b/>
                <w:bCs/>
                <w:sz w:val="32"/>
                <w:szCs w:val="32"/>
                <w:lang w:eastAsia="en-US"/>
              </w:rPr>
            </w:pPr>
            <w:r>
              <w:rPr>
                <w:rFonts w:hint="eastAsia" w:ascii="仿宋_GB2312" w:eastAsia="仿宋_GB2312"/>
                <w:b/>
                <w:bCs/>
                <w:sz w:val="32"/>
                <w:szCs w:val="32"/>
                <w:lang w:eastAsia="en-US"/>
              </w:rPr>
              <w:t>考核内容</w:t>
            </w:r>
          </w:p>
        </w:tc>
        <w:tc>
          <w:tcPr>
            <w:tcW w:w="1049" w:type="pct"/>
            <w:vAlign w:val="center"/>
          </w:tcPr>
          <w:p>
            <w:pPr>
              <w:spacing w:line="400" w:lineRule="exact"/>
              <w:jc w:val="center"/>
              <w:rPr>
                <w:rFonts w:ascii="仿宋_GB2312" w:eastAsia="仿宋_GB2312"/>
                <w:sz w:val="28"/>
                <w:szCs w:val="28"/>
                <w:lang w:eastAsia="en-US"/>
              </w:rPr>
            </w:pPr>
            <w:r>
              <w:rPr>
                <w:rFonts w:hint="eastAsia" w:ascii="仿宋_GB2312" w:eastAsia="仿宋_GB2312"/>
                <w:sz w:val="28"/>
                <w:szCs w:val="28"/>
                <w:lang w:eastAsia="en-US"/>
              </w:rPr>
              <w:t>思想政治</w:t>
            </w:r>
          </w:p>
          <w:p>
            <w:pPr>
              <w:spacing w:line="400" w:lineRule="exact"/>
              <w:jc w:val="center"/>
              <w:rPr>
                <w:rFonts w:ascii="仿宋_GB2312" w:eastAsia="仿宋_GB2312"/>
                <w:sz w:val="28"/>
                <w:szCs w:val="28"/>
                <w:lang w:eastAsia="en-US"/>
              </w:rPr>
            </w:pPr>
            <w:r>
              <w:rPr>
                <w:rFonts w:hint="eastAsia" w:ascii="仿宋_GB2312" w:eastAsia="仿宋_GB2312"/>
                <w:sz w:val="28"/>
                <w:szCs w:val="28"/>
                <w:lang w:eastAsia="en-US"/>
              </w:rPr>
              <w:t>素质和品德</w:t>
            </w:r>
          </w:p>
        </w:tc>
        <w:tc>
          <w:tcPr>
            <w:tcW w:w="949" w:type="pct"/>
            <w:vAlign w:val="center"/>
          </w:tcPr>
          <w:p>
            <w:pPr>
              <w:spacing w:line="400" w:lineRule="exact"/>
              <w:jc w:val="center"/>
              <w:rPr>
                <w:rFonts w:ascii="仿宋_GB2312" w:eastAsia="仿宋_GB2312"/>
                <w:sz w:val="28"/>
                <w:szCs w:val="28"/>
                <w:lang w:eastAsia="en-US"/>
              </w:rPr>
            </w:pPr>
            <w:r>
              <w:rPr>
                <w:rFonts w:hint="eastAsia" w:ascii="仿宋_GB2312" w:eastAsia="仿宋_GB2312"/>
                <w:sz w:val="28"/>
                <w:szCs w:val="28"/>
                <w:lang w:eastAsia="en-US"/>
              </w:rPr>
              <w:t>专业理论</w:t>
            </w:r>
          </w:p>
        </w:tc>
        <w:tc>
          <w:tcPr>
            <w:tcW w:w="988" w:type="pct"/>
            <w:vAlign w:val="center"/>
          </w:tcPr>
          <w:p>
            <w:pPr>
              <w:spacing w:line="400" w:lineRule="exact"/>
              <w:jc w:val="center"/>
              <w:rPr>
                <w:rFonts w:ascii="仿宋_GB2312" w:eastAsia="仿宋_GB2312"/>
                <w:sz w:val="28"/>
                <w:szCs w:val="28"/>
                <w:lang w:eastAsia="en-US"/>
              </w:rPr>
            </w:pPr>
            <w:r>
              <w:rPr>
                <w:rFonts w:hint="eastAsia" w:ascii="仿宋_GB2312" w:eastAsia="仿宋_GB2312"/>
                <w:sz w:val="28"/>
                <w:szCs w:val="28"/>
                <w:lang w:eastAsia="en-US"/>
              </w:rPr>
              <w:t>专业技能</w:t>
            </w:r>
          </w:p>
        </w:tc>
        <w:tc>
          <w:tcPr>
            <w:tcW w:w="1007" w:type="pct"/>
            <w:vAlign w:val="center"/>
          </w:tcPr>
          <w:p>
            <w:pPr>
              <w:spacing w:line="400" w:lineRule="exact"/>
              <w:jc w:val="center"/>
              <w:rPr>
                <w:rFonts w:ascii="仿宋_GB2312" w:eastAsia="仿宋_GB2312"/>
                <w:sz w:val="28"/>
                <w:szCs w:val="28"/>
                <w:lang w:eastAsia="zh-CN"/>
              </w:rPr>
            </w:pPr>
            <w:r>
              <w:rPr>
                <w:rFonts w:hint="eastAsia" w:ascii="仿宋_GB2312" w:eastAsia="仿宋_GB2312"/>
                <w:sz w:val="28"/>
                <w:szCs w:val="28"/>
                <w:lang w:eastAsia="zh-CN"/>
              </w:rPr>
              <w:t>外语水平</w:t>
            </w:r>
          </w:p>
          <w:p>
            <w:pPr>
              <w:spacing w:line="400" w:lineRule="exact"/>
              <w:jc w:val="center"/>
              <w:rPr>
                <w:rFonts w:ascii="仿宋_GB2312" w:eastAsia="仿宋_GB2312"/>
                <w:sz w:val="28"/>
                <w:szCs w:val="28"/>
                <w:lang w:eastAsia="zh-CN"/>
              </w:rPr>
            </w:pPr>
            <w:r>
              <w:rPr>
                <w:rFonts w:hint="eastAsia" w:ascii="仿宋_GB2312" w:eastAsia="仿宋_GB2312"/>
                <w:lang w:eastAsia="zh-CN"/>
              </w:rPr>
              <w:t>(含听力和口语)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007" w:type="pct"/>
            <w:vAlign w:val="center"/>
          </w:tcPr>
          <w:p>
            <w:pPr>
              <w:spacing w:line="400" w:lineRule="exact"/>
              <w:jc w:val="center"/>
              <w:rPr>
                <w:rFonts w:ascii="仿宋_GB2312" w:eastAsia="仿宋_GB2312"/>
                <w:b/>
                <w:bCs/>
                <w:sz w:val="32"/>
                <w:szCs w:val="32"/>
                <w:lang w:eastAsia="en-US"/>
              </w:rPr>
            </w:pPr>
            <w:r>
              <w:rPr>
                <w:rFonts w:hint="eastAsia" w:ascii="仿宋_GB2312" w:eastAsia="仿宋_GB2312"/>
                <w:b/>
                <w:bCs/>
                <w:sz w:val="32"/>
                <w:szCs w:val="32"/>
                <w:lang w:eastAsia="en-US"/>
              </w:rPr>
              <w:t>分值</w:t>
            </w:r>
          </w:p>
          <w:p>
            <w:pPr>
              <w:spacing w:line="400" w:lineRule="exact"/>
              <w:jc w:val="center"/>
              <w:rPr>
                <w:rFonts w:ascii="仿宋_GB2312" w:eastAsia="仿宋_GB2312"/>
                <w:sz w:val="32"/>
                <w:szCs w:val="32"/>
                <w:lang w:eastAsia="en-US"/>
              </w:rPr>
            </w:pPr>
            <w:r>
              <w:rPr>
                <w:rFonts w:hint="eastAsia" w:ascii="仿宋_GB2312" w:eastAsia="仿宋_GB2312"/>
                <w:sz w:val="28"/>
                <w:szCs w:val="28"/>
                <w:lang w:eastAsia="en-US"/>
              </w:rPr>
              <w:t>(满分500分)</w:t>
            </w:r>
          </w:p>
        </w:tc>
        <w:tc>
          <w:tcPr>
            <w:tcW w:w="1049" w:type="pct"/>
            <w:vAlign w:val="center"/>
          </w:tcPr>
          <w:p>
            <w:pPr>
              <w:spacing w:line="400" w:lineRule="exact"/>
              <w:jc w:val="center"/>
              <w:rPr>
                <w:rFonts w:ascii="仿宋_GB2312" w:eastAsia="仿宋_GB2312"/>
                <w:sz w:val="32"/>
                <w:szCs w:val="32"/>
                <w:lang w:eastAsia="en-US"/>
              </w:rPr>
            </w:pPr>
            <w:r>
              <w:rPr>
                <w:rFonts w:hint="eastAsia" w:ascii="仿宋_GB2312" w:eastAsia="仿宋_GB2312"/>
                <w:sz w:val="28"/>
                <w:szCs w:val="28"/>
                <w:lang w:eastAsia="en-US"/>
              </w:rPr>
              <w:t>合格/不合格</w:t>
            </w:r>
          </w:p>
        </w:tc>
        <w:tc>
          <w:tcPr>
            <w:tcW w:w="949" w:type="pct"/>
            <w:vAlign w:val="center"/>
          </w:tcPr>
          <w:p>
            <w:pPr>
              <w:spacing w:line="400" w:lineRule="exact"/>
              <w:jc w:val="center"/>
              <w:rPr>
                <w:rFonts w:ascii="仿宋_GB2312" w:eastAsia="仿宋_GB2312"/>
                <w:sz w:val="32"/>
                <w:szCs w:val="32"/>
                <w:lang w:eastAsia="en-US"/>
              </w:rPr>
            </w:pPr>
            <w:r>
              <w:rPr>
                <w:rFonts w:hint="eastAsia" w:ascii="仿宋_GB2312" w:eastAsia="仿宋_GB2312"/>
                <w:sz w:val="32"/>
                <w:szCs w:val="32"/>
                <w:lang w:eastAsia="en-US"/>
              </w:rPr>
              <w:t>200 分</w:t>
            </w:r>
          </w:p>
        </w:tc>
        <w:tc>
          <w:tcPr>
            <w:tcW w:w="988" w:type="pct"/>
            <w:vAlign w:val="center"/>
          </w:tcPr>
          <w:p>
            <w:pPr>
              <w:spacing w:line="400" w:lineRule="exact"/>
              <w:jc w:val="center"/>
              <w:rPr>
                <w:rFonts w:ascii="仿宋_GB2312" w:eastAsia="仿宋_GB2312"/>
                <w:sz w:val="32"/>
                <w:szCs w:val="32"/>
                <w:lang w:eastAsia="en-US"/>
              </w:rPr>
            </w:pPr>
            <w:r>
              <w:rPr>
                <w:rFonts w:hint="eastAsia" w:ascii="仿宋_GB2312" w:eastAsia="仿宋_GB2312"/>
                <w:sz w:val="32"/>
                <w:szCs w:val="32"/>
                <w:lang w:eastAsia="en-US"/>
              </w:rPr>
              <w:t>200 分</w:t>
            </w:r>
          </w:p>
        </w:tc>
        <w:tc>
          <w:tcPr>
            <w:tcW w:w="1007" w:type="pct"/>
            <w:vAlign w:val="center"/>
          </w:tcPr>
          <w:p>
            <w:pPr>
              <w:spacing w:line="400" w:lineRule="exact"/>
              <w:jc w:val="center"/>
              <w:rPr>
                <w:rFonts w:ascii="仿宋_GB2312" w:eastAsia="仿宋_GB2312"/>
                <w:sz w:val="32"/>
                <w:szCs w:val="32"/>
                <w:lang w:eastAsia="en-US"/>
              </w:rPr>
            </w:pPr>
            <w:r>
              <w:rPr>
                <w:rFonts w:hint="eastAsia" w:ascii="仿宋_GB2312" w:eastAsia="仿宋_GB2312"/>
                <w:sz w:val="32"/>
                <w:szCs w:val="32"/>
                <w:lang w:eastAsia="en-US"/>
              </w:rPr>
              <w:t>100 分</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rPr>
        <w:t>复试小组在评分表上打分时，按照10分满分（保留小数点后1位）进行评分。</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三、考核方式</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1．专业理论考核（10分）</w:t>
      </w:r>
    </w:p>
    <w:p>
      <w:pPr>
        <w:spacing w:line="560" w:lineRule="exact"/>
        <w:ind w:firstLine="640" w:firstLineChars="200"/>
        <w:rPr>
          <w:rFonts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rPr>
        <w:t>考核内容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rPr>
        <w:t>采用随机抽题的形式，根据抽签题目回答问题，并进一步回答专家提问。</w:t>
      </w:r>
      <w:r>
        <w:rPr>
          <w:rFonts w:hint="eastAsia" w:ascii="仿宋_GB2312" w:eastAsia="仿宋_GB2312"/>
          <w:sz w:val="32"/>
          <w:szCs w:val="32"/>
        </w:rPr>
        <w:t xml:space="preserve">考核考生是否具有扎实的专业理论知识以及对问题的全方位分析能力和较好的语言表达能力。要求回答内容能体现出复试者具有一定的专业素养和一定的科研思维能力，思路清晰，逻辑严密，言之有据，且语言表达流畅顺达。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（2）评分标准：满分为10分</w:t>
      </w:r>
    </w:p>
    <w:tbl>
      <w:tblPr>
        <w:tblStyle w:val="7"/>
        <w:tblW w:w="5000" w:type="pct"/>
        <w:tblInd w:w="0" w:type="dxa"/>
        <w:tblLayout w:type="autofit"/>
        <w:tblCellMar>
          <w:top w:w="0" w:type="dxa"/>
          <w:left w:w="0" w:type="dxa"/>
          <w:bottom w:w="0" w:type="dxa"/>
          <w:right w:w="0" w:type="dxa"/>
        </w:tblCellMar>
      </w:tblPr>
      <w:tblGrid>
        <w:gridCol w:w="1345"/>
        <w:gridCol w:w="1562"/>
        <w:gridCol w:w="1733"/>
        <w:gridCol w:w="1871"/>
        <w:gridCol w:w="1805"/>
      </w:tblGrid>
      <w:tr>
        <w:tblPrEx>
          <w:tblCellMar>
            <w:top w:w="0" w:type="dxa"/>
            <w:left w:w="0" w:type="dxa"/>
            <w:bottom w:w="0" w:type="dxa"/>
            <w:right w:w="0" w:type="dxa"/>
          </w:tblCellMar>
        </w:tblPrEx>
        <w:tc>
          <w:tcPr>
            <w:tcW w:w="80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等级</w:t>
            </w:r>
          </w:p>
        </w:tc>
        <w:tc>
          <w:tcPr>
            <w:tcW w:w="93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优</w:t>
            </w:r>
          </w:p>
        </w:tc>
        <w:tc>
          <w:tcPr>
            <w:tcW w:w="104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良</w:t>
            </w:r>
          </w:p>
        </w:tc>
        <w:tc>
          <w:tcPr>
            <w:tcW w:w="11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中</w:t>
            </w:r>
          </w:p>
        </w:tc>
        <w:tc>
          <w:tcPr>
            <w:tcW w:w="108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差</w:t>
            </w:r>
          </w:p>
        </w:tc>
      </w:tr>
      <w:tr>
        <w:tblPrEx>
          <w:tblCellMar>
            <w:top w:w="0" w:type="dxa"/>
            <w:left w:w="0" w:type="dxa"/>
            <w:bottom w:w="0" w:type="dxa"/>
            <w:right w:w="0" w:type="dxa"/>
          </w:tblCellMar>
        </w:tblPrEx>
        <w:tc>
          <w:tcPr>
            <w:tcW w:w="80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标准</w:t>
            </w:r>
          </w:p>
        </w:tc>
        <w:tc>
          <w:tcPr>
            <w:tcW w:w="93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回答问题时内容正确，知识全面，专业素养和科研思维能力强，思路清晰，逻辑严密，且语言表达能力强。</w:t>
            </w:r>
          </w:p>
        </w:tc>
        <w:tc>
          <w:tcPr>
            <w:tcW w:w="104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回答问题时内容较正确，知识较全面，专业素养和科研思维能力较强，思路较清晰，逻辑较严密，且语言表达能力较强。</w:t>
            </w:r>
          </w:p>
        </w:tc>
        <w:tc>
          <w:tcPr>
            <w:tcW w:w="11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回答问题时内容基本正确，知识不太全面，专业素养和科研思维能力一般，思路不太清晰，逻辑不太严密，且语言表达能力一般。</w:t>
            </w:r>
          </w:p>
        </w:tc>
        <w:tc>
          <w:tcPr>
            <w:tcW w:w="108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回答问题时内容不正确，知识不全面，专业素养和科研思维能力差，思路不清晰，逻辑不严密，且语言表达能力差。</w:t>
            </w:r>
          </w:p>
        </w:tc>
      </w:tr>
      <w:tr>
        <w:tblPrEx>
          <w:tblCellMar>
            <w:top w:w="0" w:type="dxa"/>
            <w:left w:w="0" w:type="dxa"/>
            <w:bottom w:w="0" w:type="dxa"/>
            <w:right w:w="0" w:type="dxa"/>
          </w:tblCellMar>
        </w:tblPrEx>
        <w:tc>
          <w:tcPr>
            <w:tcW w:w="80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分值</w:t>
            </w:r>
          </w:p>
        </w:tc>
        <w:tc>
          <w:tcPr>
            <w:tcW w:w="93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8.6～10分</w:t>
            </w:r>
          </w:p>
        </w:tc>
        <w:tc>
          <w:tcPr>
            <w:tcW w:w="104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7.6～8.5分</w:t>
            </w:r>
          </w:p>
        </w:tc>
        <w:tc>
          <w:tcPr>
            <w:tcW w:w="112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6.0～7.5分</w:t>
            </w:r>
          </w:p>
        </w:tc>
        <w:tc>
          <w:tcPr>
            <w:tcW w:w="108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5.9分以下</w:t>
            </w:r>
          </w:p>
        </w:tc>
      </w:tr>
    </w:tbl>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2．专业技能考核（10分）</w:t>
      </w:r>
    </w:p>
    <w:p>
      <w:pPr>
        <w:spacing w:line="560" w:lineRule="exact"/>
        <w:ind w:firstLine="640" w:firstLineChars="200"/>
        <w:rPr>
          <w:rFonts w:ascii="仿宋_GB2312" w:eastAsia="仿宋_GB2312"/>
          <w:b/>
          <w:bCs/>
          <w:sz w:val="32"/>
          <w:szCs w:val="32"/>
        </w:rPr>
      </w:pPr>
      <w:r>
        <w:rPr>
          <w:rFonts w:hint="eastAsia" w:ascii="仿宋_GB2312" w:eastAsia="仿宋_GB2312"/>
          <w:sz w:val="32"/>
          <w:szCs w:val="32"/>
        </w:rPr>
        <w:t>（1）考核内容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根据题目完成专项技能动作讲解和展示，考核考生专项动作技术规范、讲解及示范能力；专项技术水平、实践应用能力以及运动成绩水平。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（2）评分标准：满分为10分。</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1662"/>
        <w:gridCol w:w="1710"/>
        <w:gridCol w:w="201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05"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等级</w:t>
            </w:r>
          </w:p>
        </w:tc>
        <w:tc>
          <w:tcPr>
            <w:tcW w:w="975"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优</w:t>
            </w:r>
          </w:p>
        </w:tc>
        <w:tc>
          <w:tcPr>
            <w:tcW w:w="1003"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良</w:t>
            </w:r>
          </w:p>
        </w:tc>
        <w:tc>
          <w:tcPr>
            <w:tcW w:w="1179"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中</w:t>
            </w:r>
          </w:p>
        </w:tc>
        <w:tc>
          <w:tcPr>
            <w:tcW w:w="1036"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805" w:type="pct"/>
            <w:vAlign w:val="center"/>
          </w:tcPr>
          <w:p>
            <w:pPr>
              <w:spacing w:line="400" w:lineRule="exact"/>
              <w:jc w:val="center"/>
              <w:rPr>
                <w:rFonts w:ascii="仿宋_GB2312" w:eastAsia="仿宋_GB2312"/>
                <w:sz w:val="28"/>
                <w:szCs w:val="28"/>
              </w:rPr>
            </w:pPr>
            <w:r>
              <w:rPr>
                <w:rFonts w:hint="eastAsia" w:ascii="仿宋_GB2312" w:eastAsia="仿宋_GB2312"/>
                <w:sz w:val="28"/>
                <w:szCs w:val="28"/>
              </w:rPr>
              <w:t>标准</w:t>
            </w:r>
          </w:p>
        </w:tc>
        <w:tc>
          <w:tcPr>
            <w:tcW w:w="975" w:type="pct"/>
            <w:vAlign w:val="center"/>
          </w:tcPr>
          <w:p>
            <w:pPr>
              <w:spacing w:line="400" w:lineRule="exact"/>
              <w:jc w:val="both"/>
              <w:rPr>
                <w:rFonts w:ascii="仿宋_GB2312" w:eastAsia="仿宋_GB2312"/>
                <w:sz w:val="28"/>
                <w:szCs w:val="28"/>
              </w:rPr>
            </w:pPr>
            <w:r>
              <w:rPr>
                <w:rFonts w:hint="eastAsia" w:ascii="仿宋_GB2312" w:eastAsia="仿宋_GB2312"/>
                <w:sz w:val="28"/>
                <w:szCs w:val="28"/>
              </w:rPr>
              <w:t>专项技能动作讲解内容全面、清晰、合理、示范正确。</w:t>
            </w:r>
          </w:p>
          <w:p>
            <w:pPr>
              <w:spacing w:line="400" w:lineRule="exact"/>
              <w:jc w:val="both"/>
              <w:rPr>
                <w:rFonts w:ascii="仿宋_GB2312" w:eastAsia="仿宋_GB2312"/>
                <w:sz w:val="28"/>
                <w:szCs w:val="28"/>
              </w:rPr>
            </w:pPr>
            <w:r>
              <w:rPr>
                <w:rFonts w:hint="eastAsia" w:ascii="仿宋_GB2312" w:eastAsia="仿宋_GB2312"/>
                <w:sz w:val="28"/>
                <w:szCs w:val="28"/>
              </w:rPr>
              <w:t>专项技术动作正确、熟练、协调、规范。</w:t>
            </w:r>
          </w:p>
          <w:p>
            <w:pPr>
              <w:spacing w:line="400" w:lineRule="exact"/>
              <w:jc w:val="both"/>
              <w:rPr>
                <w:rFonts w:ascii="仿宋_GB2312" w:eastAsia="仿宋_GB2312"/>
                <w:sz w:val="28"/>
                <w:szCs w:val="28"/>
              </w:rPr>
            </w:pPr>
            <w:r>
              <w:rPr>
                <w:rFonts w:hint="eastAsia" w:ascii="仿宋_GB2312" w:eastAsia="仿宋_GB2312"/>
                <w:sz w:val="28"/>
                <w:szCs w:val="28"/>
              </w:rPr>
              <w:t>综合技能规范、连贯、全面，训练水平高，运动成绩优异。</w:t>
            </w:r>
          </w:p>
        </w:tc>
        <w:tc>
          <w:tcPr>
            <w:tcW w:w="1003" w:type="pct"/>
            <w:vAlign w:val="center"/>
          </w:tcPr>
          <w:p>
            <w:pPr>
              <w:spacing w:line="400" w:lineRule="exact"/>
              <w:jc w:val="both"/>
              <w:rPr>
                <w:rFonts w:ascii="仿宋_GB2312" w:eastAsia="仿宋_GB2312"/>
                <w:sz w:val="28"/>
                <w:szCs w:val="28"/>
              </w:rPr>
            </w:pPr>
            <w:r>
              <w:rPr>
                <w:rFonts w:hint="eastAsia" w:ascii="仿宋_GB2312" w:eastAsia="仿宋_GB2312"/>
                <w:sz w:val="28"/>
                <w:szCs w:val="28"/>
              </w:rPr>
              <w:t>专项技能动作讲解内容较全面、较清晰、较合理、示范较正确。</w:t>
            </w:r>
          </w:p>
          <w:p>
            <w:pPr>
              <w:spacing w:line="400" w:lineRule="exact"/>
              <w:jc w:val="both"/>
              <w:rPr>
                <w:rFonts w:ascii="仿宋_GB2312" w:eastAsia="仿宋_GB2312"/>
                <w:sz w:val="28"/>
                <w:szCs w:val="28"/>
              </w:rPr>
            </w:pPr>
            <w:r>
              <w:rPr>
                <w:rFonts w:hint="eastAsia" w:ascii="仿宋_GB2312" w:eastAsia="仿宋_GB2312"/>
                <w:sz w:val="28"/>
                <w:szCs w:val="28"/>
              </w:rPr>
              <w:t>专项技术动作较为正确、较熟练、较协调、较规范。</w:t>
            </w:r>
          </w:p>
          <w:p>
            <w:pPr>
              <w:spacing w:line="400" w:lineRule="exact"/>
              <w:jc w:val="both"/>
              <w:rPr>
                <w:rFonts w:ascii="仿宋_GB2312" w:eastAsia="仿宋_GB2312"/>
                <w:sz w:val="28"/>
                <w:szCs w:val="28"/>
              </w:rPr>
            </w:pPr>
            <w:r>
              <w:rPr>
                <w:rFonts w:hint="eastAsia" w:ascii="仿宋_GB2312" w:eastAsia="仿宋_GB2312"/>
                <w:sz w:val="28"/>
                <w:szCs w:val="28"/>
              </w:rPr>
              <w:t>综合技能较规范、较连贯、较全面，训练水平较高，运动成绩较优异。</w:t>
            </w:r>
          </w:p>
        </w:tc>
        <w:tc>
          <w:tcPr>
            <w:tcW w:w="1179" w:type="pct"/>
            <w:vAlign w:val="center"/>
          </w:tcPr>
          <w:p>
            <w:pPr>
              <w:spacing w:line="400" w:lineRule="exact"/>
              <w:jc w:val="both"/>
              <w:rPr>
                <w:rFonts w:ascii="仿宋_GB2312" w:eastAsia="仿宋_GB2312"/>
                <w:sz w:val="28"/>
                <w:szCs w:val="28"/>
              </w:rPr>
            </w:pPr>
            <w:r>
              <w:rPr>
                <w:rFonts w:hint="eastAsia" w:ascii="仿宋_GB2312" w:eastAsia="仿宋_GB2312"/>
                <w:sz w:val="28"/>
                <w:szCs w:val="28"/>
              </w:rPr>
              <w:t>专项技能动作讲解内容基本全面、基本清晰、基本合理、示范基本正确。</w:t>
            </w:r>
          </w:p>
          <w:p>
            <w:pPr>
              <w:spacing w:line="400" w:lineRule="exact"/>
              <w:jc w:val="both"/>
              <w:rPr>
                <w:rFonts w:ascii="仿宋_GB2312" w:eastAsia="仿宋_GB2312"/>
                <w:sz w:val="28"/>
                <w:szCs w:val="28"/>
              </w:rPr>
            </w:pPr>
            <w:r>
              <w:rPr>
                <w:rFonts w:hint="eastAsia" w:ascii="仿宋_GB2312" w:eastAsia="仿宋_GB2312"/>
                <w:sz w:val="28"/>
                <w:szCs w:val="28"/>
              </w:rPr>
              <w:t>专项技术动作基本正确、基本熟练、基本协调、基本规范。</w:t>
            </w:r>
          </w:p>
          <w:p>
            <w:pPr>
              <w:spacing w:line="400" w:lineRule="exact"/>
              <w:jc w:val="both"/>
              <w:rPr>
                <w:rFonts w:ascii="仿宋_GB2312" w:eastAsia="仿宋_GB2312"/>
                <w:sz w:val="28"/>
                <w:szCs w:val="28"/>
              </w:rPr>
            </w:pPr>
            <w:r>
              <w:rPr>
                <w:rFonts w:hint="eastAsia" w:ascii="仿宋_GB2312" w:eastAsia="仿宋_GB2312"/>
                <w:sz w:val="28"/>
                <w:szCs w:val="28"/>
              </w:rPr>
              <w:t>综合技能基本规范、基本连贯、基本全面训练水平一般，运动成绩一般。</w:t>
            </w:r>
          </w:p>
        </w:tc>
        <w:tc>
          <w:tcPr>
            <w:tcW w:w="1036" w:type="pct"/>
            <w:vAlign w:val="center"/>
          </w:tcPr>
          <w:p>
            <w:pPr>
              <w:spacing w:line="400" w:lineRule="exact"/>
              <w:jc w:val="both"/>
              <w:rPr>
                <w:rFonts w:ascii="仿宋_GB2312" w:eastAsia="仿宋_GB2312"/>
                <w:sz w:val="28"/>
                <w:szCs w:val="28"/>
              </w:rPr>
            </w:pPr>
            <w:r>
              <w:rPr>
                <w:rFonts w:hint="eastAsia" w:ascii="仿宋_GB2312" w:eastAsia="仿宋_GB2312"/>
                <w:sz w:val="28"/>
                <w:szCs w:val="28"/>
              </w:rPr>
              <w:t>专项技能动作讲解内容不全面、不清晰、不合理、示范不正确。</w:t>
            </w:r>
          </w:p>
          <w:p>
            <w:pPr>
              <w:spacing w:line="400" w:lineRule="exact"/>
              <w:jc w:val="both"/>
              <w:rPr>
                <w:rFonts w:ascii="仿宋_GB2312" w:eastAsia="仿宋_GB2312"/>
                <w:sz w:val="28"/>
                <w:szCs w:val="28"/>
              </w:rPr>
            </w:pPr>
            <w:r>
              <w:rPr>
                <w:rFonts w:hint="eastAsia" w:ascii="仿宋_GB2312" w:eastAsia="仿宋_GB2312"/>
                <w:sz w:val="28"/>
                <w:szCs w:val="28"/>
              </w:rPr>
              <w:t>专项技术动作不正确、不熟练、动作完成质量差。</w:t>
            </w:r>
          </w:p>
          <w:p>
            <w:pPr>
              <w:spacing w:line="400" w:lineRule="exact"/>
              <w:jc w:val="both"/>
              <w:rPr>
                <w:rFonts w:ascii="仿宋_GB2312" w:eastAsia="仿宋_GB2312"/>
                <w:sz w:val="28"/>
                <w:szCs w:val="28"/>
              </w:rPr>
            </w:pPr>
            <w:r>
              <w:rPr>
                <w:rFonts w:hint="eastAsia" w:ascii="仿宋_GB2312" w:eastAsia="仿宋_GB2312"/>
                <w:sz w:val="28"/>
                <w:szCs w:val="28"/>
              </w:rPr>
              <w:t>综合技能不规范、不连贯、不全面训练水差，运动成绩差。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分值</w:t>
            </w:r>
          </w:p>
        </w:tc>
        <w:tc>
          <w:tcPr>
            <w:tcW w:w="975"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8.6～10分</w:t>
            </w:r>
          </w:p>
        </w:tc>
        <w:tc>
          <w:tcPr>
            <w:tcW w:w="1003"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7.6～8.5分</w:t>
            </w:r>
          </w:p>
        </w:tc>
        <w:tc>
          <w:tcPr>
            <w:tcW w:w="1179"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6.0～7.5分</w:t>
            </w:r>
          </w:p>
        </w:tc>
        <w:tc>
          <w:tcPr>
            <w:tcW w:w="1036" w:type="pct"/>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5.9分以下</w:t>
            </w:r>
          </w:p>
        </w:tc>
      </w:tr>
    </w:tbl>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3.外语水平考核（10分）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（1）考核内容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采用随机抽题的形式，根据抽签题目回答问题，并进一步回答专家提问。主要考查考生外语听力和外语口语能力。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（2）评分标准：满分为10分。</w:t>
      </w:r>
    </w:p>
    <w:tbl>
      <w:tblPr>
        <w:tblStyle w:val="7"/>
        <w:tblW w:w="5000" w:type="pct"/>
        <w:tblInd w:w="0" w:type="dxa"/>
        <w:tblLayout w:type="autofit"/>
        <w:tblCellMar>
          <w:top w:w="0" w:type="dxa"/>
          <w:left w:w="0" w:type="dxa"/>
          <w:bottom w:w="0" w:type="dxa"/>
          <w:right w:w="0" w:type="dxa"/>
        </w:tblCellMar>
      </w:tblPr>
      <w:tblGrid>
        <w:gridCol w:w="1433"/>
        <w:gridCol w:w="1670"/>
        <w:gridCol w:w="1635"/>
        <w:gridCol w:w="1810"/>
        <w:gridCol w:w="1768"/>
      </w:tblGrid>
      <w:tr>
        <w:tblPrEx>
          <w:tblCellMar>
            <w:top w:w="0" w:type="dxa"/>
            <w:left w:w="0" w:type="dxa"/>
            <w:bottom w:w="0" w:type="dxa"/>
            <w:right w:w="0" w:type="dxa"/>
          </w:tblCellMar>
        </w:tblPrEx>
        <w:trPr>
          <w:trHeight w:val="578" w:hRule="exact"/>
        </w:trPr>
        <w:tc>
          <w:tcPr>
            <w:tcW w:w="86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等级</w:t>
            </w:r>
          </w:p>
        </w:tc>
        <w:tc>
          <w:tcPr>
            <w:tcW w:w="10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优</w:t>
            </w:r>
          </w:p>
        </w:tc>
        <w:tc>
          <w:tcPr>
            <w:tcW w:w="98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良</w:t>
            </w:r>
          </w:p>
        </w:tc>
        <w:tc>
          <w:tcPr>
            <w:tcW w:w="10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中</w:t>
            </w:r>
          </w:p>
        </w:tc>
        <w:tc>
          <w:tcPr>
            <w:tcW w:w="10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差</w:t>
            </w:r>
          </w:p>
        </w:tc>
      </w:tr>
      <w:tr>
        <w:tblPrEx>
          <w:tblCellMar>
            <w:top w:w="0" w:type="dxa"/>
            <w:left w:w="0" w:type="dxa"/>
            <w:bottom w:w="0" w:type="dxa"/>
            <w:right w:w="0" w:type="dxa"/>
          </w:tblCellMar>
        </w:tblPrEx>
        <w:trPr>
          <w:trHeight w:val="2268" w:hRule="exact"/>
        </w:trPr>
        <w:tc>
          <w:tcPr>
            <w:tcW w:w="86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标准</w:t>
            </w:r>
          </w:p>
        </w:tc>
        <w:tc>
          <w:tcPr>
            <w:tcW w:w="10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回答问题时流利，发音准确，逻辑性强，内容正确。</w:t>
            </w:r>
          </w:p>
        </w:tc>
        <w:tc>
          <w:tcPr>
            <w:tcW w:w="98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回答问题时较流利，发音较准确，逻辑性较强，内容较正确。</w:t>
            </w:r>
          </w:p>
        </w:tc>
        <w:tc>
          <w:tcPr>
            <w:tcW w:w="10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回答问题时基本流利，发音不太准确，逻辑性一般，内容基本正确。</w:t>
            </w:r>
          </w:p>
        </w:tc>
        <w:tc>
          <w:tcPr>
            <w:tcW w:w="10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仿宋_GB2312" w:eastAsia="仿宋_GB2312"/>
                <w:sz w:val="28"/>
                <w:szCs w:val="28"/>
              </w:rPr>
            </w:pPr>
            <w:r>
              <w:rPr>
                <w:rFonts w:hint="eastAsia" w:ascii="仿宋_GB2312" w:eastAsia="仿宋_GB2312"/>
                <w:sz w:val="28"/>
                <w:szCs w:val="28"/>
              </w:rPr>
              <w:t>回答问题时不流利，发音不准确，逻辑性差，内容不正确。</w:t>
            </w:r>
          </w:p>
        </w:tc>
      </w:tr>
      <w:tr>
        <w:tblPrEx>
          <w:tblCellMar>
            <w:top w:w="0" w:type="dxa"/>
            <w:left w:w="0" w:type="dxa"/>
            <w:bottom w:w="0" w:type="dxa"/>
            <w:right w:w="0" w:type="dxa"/>
          </w:tblCellMar>
        </w:tblPrEx>
        <w:trPr>
          <w:trHeight w:val="577" w:hRule="exact"/>
        </w:trPr>
        <w:tc>
          <w:tcPr>
            <w:tcW w:w="86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分值</w:t>
            </w:r>
          </w:p>
        </w:tc>
        <w:tc>
          <w:tcPr>
            <w:tcW w:w="100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8.6～10分</w:t>
            </w:r>
          </w:p>
        </w:tc>
        <w:tc>
          <w:tcPr>
            <w:tcW w:w="98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7.6～8.5分</w:t>
            </w:r>
          </w:p>
        </w:tc>
        <w:tc>
          <w:tcPr>
            <w:tcW w:w="10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6.0～7.5分</w:t>
            </w:r>
          </w:p>
        </w:tc>
        <w:tc>
          <w:tcPr>
            <w:tcW w:w="106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8"/>
                <w:szCs w:val="28"/>
              </w:rPr>
              <w:t>5.9分以下</w:t>
            </w:r>
          </w:p>
        </w:tc>
      </w:tr>
    </w:tbl>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4.思想政治素质及品德（合格或不合格）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采用随机抽题的形式，对考生思想政治素质和品德方面进行考查，客观评价，并根据考生回答情况选择合格/不合格；如评为不合格，则一票否决。</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四、复试流程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t xml:space="preserve"> </w:t>
      </w:r>
      <w:r>
        <w:rPr>
          <w:rFonts w:hint="eastAsia" w:ascii="仿宋_GB2312" w:eastAsia="仿宋_GB2312"/>
          <w:sz w:val="32"/>
          <w:szCs w:val="32"/>
        </w:rPr>
        <w:t>考生在规定考试时间内，进入候考区域等候随机顺序抽签。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候考室秘书通过随机抽签系统确定考生随机上场顺序，通知相应考生进入</w:t>
      </w:r>
      <w:r>
        <w:rPr>
          <w:rFonts w:hint="eastAsia" w:ascii="仿宋_GB2312" w:eastAsia="仿宋_GB2312"/>
          <w:sz w:val="32"/>
          <w:szCs w:val="32"/>
          <w:lang w:val="en-US" w:eastAsia="zh-CN"/>
        </w:rPr>
        <w:t>考试区域</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3.前一位考生进入考试室后开始抽选下一位考生，并告知考生待命。</w:t>
      </w:r>
    </w:p>
    <w:p>
      <w:pPr>
        <w:spacing w:line="560" w:lineRule="exact"/>
        <w:ind w:firstLine="640" w:firstLineChars="200"/>
        <w:rPr>
          <w:rFonts w:ascii="仿宋_GB2312" w:eastAsia="仿宋_GB2312"/>
          <w:sz w:val="32"/>
          <w:szCs w:val="32"/>
        </w:rPr>
      </w:pPr>
      <w:r>
        <w:rPr>
          <w:rFonts w:ascii="仿宋_GB2312" w:eastAsia="仿宋_GB2312"/>
          <w:sz w:val="32"/>
          <w:szCs w:val="32"/>
        </w:rPr>
        <w:t>4.考生进入考试室后，由考试室秘书进行人脸识别和人证识</w:t>
      </w:r>
      <w:r>
        <w:rPr>
          <w:rFonts w:hint="eastAsia" w:ascii="仿宋_GB2312" w:eastAsia="仿宋_GB2312"/>
          <w:sz w:val="32"/>
          <w:szCs w:val="32"/>
        </w:rPr>
        <w:t>别，资格审核通过后考试方可开始。</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考生进行随机抽题，在规定时间内进行作答。作答结束后，专家在评分表上进行打分。</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考生完成复试后不得返回候考区域，立即离开考场、学校。</w:t>
      </w:r>
    </w:p>
    <w:p>
      <w:pPr>
        <w:spacing w:line="560" w:lineRule="exact"/>
        <w:ind w:firstLine="640" w:firstLineChars="200"/>
        <w:rPr>
          <w:rFonts w:ascii="仿宋_GB2312" w:eastAsia="仿宋_GB2312"/>
          <w:sz w:val="32"/>
          <w:szCs w:val="32"/>
        </w:rPr>
      </w:pPr>
      <w:r>
        <w:rPr>
          <w:rFonts w:ascii="仿宋_GB2312" w:eastAsia="仿宋_GB2312"/>
          <w:sz w:val="32"/>
          <w:szCs w:val="32"/>
        </w:rPr>
        <w:t>7.考试室秘书需对面试过程进行全程录像。</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五、未尽事宜，以我校公布的各项文件要求为准。</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六、学院接受考生咨询工作人员、电话和电子邮箱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联系人：张老师  电话：13552129700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邮箱：cisc@bsu.edu.cn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2MTg2YThjZmMwMmViN2RkODhkZjYzMTlhYmU1ZmMifQ=="/>
  </w:docVars>
  <w:rsids>
    <w:rsidRoot w:val="55417787"/>
    <w:rsid w:val="000E7088"/>
    <w:rsid w:val="000F71C5"/>
    <w:rsid w:val="0012773E"/>
    <w:rsid w:val="00191345"/>
    <w:rsid w:val="001F5AE3"/>
    <w:rsid w:val="00224708"/>
    <w:rsid w:val="00396081"/>
    <w:rsid w:val="003F0D5F"/>
    <w:rsid w:val="00426E2A"/>
    <w:rsid w:val="004738EC"/>
    <w:rsid w:val="004C490A"/>
    <w:rsid w:val="004D5F89"/>
    <w:rsid w:val="006871D4"/>
    <w:rsid w:val="006A46C2"/>
    <w:rsid w:val="006C133E"/>
    <w:rsid w:val="006F3C02"/>
    <w:rsid w:val="007655E8"/>
    <w:rsid w:val="007E764D"/>
    <w:rsid w:val="00885672"/>
    <w:rsid w:val="009B5441"/>
    <w:rsid w:val="00A07762"/>
    <w:rsid w:val="00A3287D"/>
    <w:rsid w:val="00A837C0"/>
    <w:rsid w:val="00AA1043"/>
    <w:rsid w:val="00AD5887"/>
    <w:rsid w:val="00B50E14"/>
    <w:rsid w:val="00B80B6C"/>
    <w:rsid w:val="00C43437"/>
    <w:rsid w:val="00CB24CC"/>
    <w:rsid w:val="00D048E6"/>
    <w:rsid w:val="00DC37DE"/>
    <w:rsid w:val="00DC4EEC"/>
    <w:rsid w:val="00E33AB5"/>
    <w:rsid w:val="00E53FD8"/>
    <w:rsid w:val="00E91B11"/>
    <w:rsid w:val="00ED789E"/>
    <w:rsid w:val="00F236C3"/>
    <w:rsid w:val="00F2371E"/>
    <w:rsid w:val="00F73946"/>
    <w:rsid w:val="00FA214B"/>
    <w:rsid w:val="090A5D58"/>
    <w:rsid w:val="093550C8"/>
    <w:rsid w:val="4F462393"/>
    <w:rsid w:val="519F56CE"/>
    <w:rsid w:val="55417787"/>
    <w:rsid w:val="69B41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2"/>
    <w:basedOn w:val="1"/>
    <w:next w:val="1"/>
    <w:qFormat/>
    <w:uiPriority w:val="1"/>
    <w:pPr>
      <w:spacing w:before="61"/>
      <w:ind w:left="781"/>
      <w:outlineLvl w:val="1"/>
    </w:pPr>
    <w:rPr>
      <w:b/>
      <w:bCs/>
      <w:sz w:val="28"/>
      <w:szCs w:val="28"/>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rPr>
      <w:sz w:val="28"/>
      <w:szCs w:val="28"/>
    </w:rPr>
  </w:style>
  <w:style w:type="paragraph" w:styleId="5">
    <w:name w:val="footer"/>
    <w:basedOn w:val="1"/>
    <w:link w:val="16"/>
    <w:autoRedefine/>
    <w:qFormat/>
    <w:uiPriority w:val="0"/>
    <w:pPr>
      <w:tabs>
        <w:tab w:val="center" w:pos="4153"/>
        <w:tab w:val="right" w:pos="8306"/>
      </w:tabs>
      <w:snapToGrid w:val="0"/>
    </w:pPr>
    <w:rPr>
      <w:sz w:val="18"/>
      <w:szCs w:val="18"/>
    </w:rPr>
  </w:style>
  <w:style w:type="paragraph" w:styleId="6">
    <w:name w:val="header"/>
    <w:basedOn w:val="1"/>
    <w:link w:val="15"/>
    <w:qFormat/>
    <w:uiPriority w:val="0"/>
    <w:pP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1"/>
    <w:pPr>
      <w:ind w:left="1062" w:hanging="284"/>
    </w:pPr>
  </w:style>
  <w:style w:type="paragraph" w:customStyle="1" w:styleId="11">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table" w:customStyle="1" w:styleId="12">
    <w:name w:val="TableGrid"/>
    <w:qFormat/>
    <w:uiPriority w:val="0"/>
    <w:tblPr>
      <w:tblCellMar>
        <w:top w:w="0" w:type="dxa"/>
        <w:left w:w="0" w:type="dxa"/>
        <w:bottom w:w="0" w:type="dxa"/>
        <w:right w:w="0" w:type="dxa"/>
      </w:tblCellMar>
    </w:tblPr>
  </w:style>
  <w:style w:type="table" w:customStyle="1" w:styleId="13">
    <w:name w:val="Table Normal"/>
    <w:autoRedefine/>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4">
    <w:name w:val="Table Paragraph"/>
    <w:basedOn w:val="1"/>
    <w:qFormat/>
    <w:uiPriority w:val="1"/>
    <w:rPr>
      <w:lang w:val="en-US" w:eastAsia="en-US" w:bidi="ar-SA"/>
    </w:rPr>
  </w:style>
  <w:style w:type="character" w:customStyle="1" w:styleId="15">
    <w:name w:val="页眉 字符"/>
    <w:basedOn w:val="9"/>
    <w:link w:val="6"/>
    <w:qFormat/>
    <w:uiPriority w:val="0"/>
    <w:rPr>
      <w:rFonts w:ascii="仿宋" w:hAnsi="仿宋" w:eastAsia="仿宋" w:cs="仿宋"/>
      <w:sz w:val="18"/>
      <w:szCs w:val="18"/>
      <w:lang w:val="zh-CN" w:bidi="zh-CN"/>
    </w:rPr>
  </w:style>
  <w:style w:type="character" w:customStyle="1" w:styleId="16">
    <w:name w:val="页脚 字符"/>
    <w:basedOn w:val="9"/>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DF21-8C68-40F6-98F4-E6AEC6E920BE}">
  <ds:schemaRefs/>
</ds:datastoreItem>
</file>

<file path=docProps/app.xml><?xml version="1.0" encoding="utf-8"?>
<Properties xmlns="http://schemas.openxmlformats.org/officeDocument/2006/extended-properties" xmlns:vt="http://schemas.openxmlformats.org/officeDocument/2006/docPropsVTypes">
  <Template>Normal</Template>
  <Pages>4</Pages>
  <Words>298</Words>
  <Characters>1701</Characters>
  <Lines>14</Lines>
  <Paragraphs>3</Paragraphs>
  <TotalTime>0</TotalTime>
  <ScaleCrop>false</ScaleCrop>
  <LinksUpToDate>false</LinksUpToDate>
  <CharactersWithSpaces>1996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2024-03-14T00:37:00Z</dcterms:created>
  <dc:creator>cmy</dc:creator>
  <cp:lastModifiedBy>王大勇</cp:lastModifiedBy>
  <cp:lastPrinted>2024-03-15T01:09:00Z</cp:lastPrinted>
  <dcterms:modified xsi:type="dcterms:W3CDTF">2024-03-18T11:33:23Z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3A914FE62B9143B78086CE79831FF91E</vt:lpwstr>
  </property>
</Properties>
</file>